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关于完善赤峰粮食交易加工产业园区基础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设施的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jc w:val="center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西桥镇人大代表团  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杨海梅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西桥镇有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耕地面积11.5万亩，其中基本农田10.9万亩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，是典型的农业乡镇，且由于地处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宁城、元宝山、喀喇沁旗三县交界，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交通便捷，有悠久的粮贸产业发展历史。</w:t>
      </w: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  <w:t>近年来，西桥镇</w:t>
      </w: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坚定不移</w:t>
      </w:r>
      <w:r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贯彻落实旗委、旗政府</w:t>
      </w: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关于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打造蒙东地区综合性食品产业加工基地的决策部署</w:t>
      </w:r>
      <w:r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，</w:t>
      </w: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进一步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发展壮大全镇粮食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产业</w:t>
      </w: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有粮食收储企业和个体工商户58家，年收储粮食150万吨左右，交易额达50亿元以上，直接参与群众400人。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特别是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引进的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投资5200万元的赤峰市憨农张绿色有机杂粮规模化种植项目，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</w:t>
      </w:r>
      <w:r>
        <w:rPr>
          <w:rFonts w:hint="default" w:ascii="Times New Roman" w:hAnsi="Times New Roman" w:eastAsia="仿宋_GB2312" w:cs="Times New Roman"/>
          <w:sz w:val="32"/>
          <w:szCs w:val="40"/>
        </w:rPr>
        <w:t>“村党支部牵头+公司+农户”的订单农业模式，落实绿色富硒谷子种植3000亩</w:t>
      </w:r>
      <w:r>
        <w:rPr>
          <w:rFonts w:hint="eastAsia" w:ascii="Times New Roman" w:hAnsi="Times New Roman" w:eastAsia="仿宋_GB2312" w:cs="Times New Roman"/>
          <w:sz w:val="32"/>
          <w:szCs w:val="40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该项目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一期已经建设完成，二期还要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建设2600平方米的仓储库和生产车间，项目全部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建成后每年可以加工小米1万吨，对于调动全镇农民种粮的积极性、促进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全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镇和周边地区粮食产业发展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都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具有积极作用。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从总体上看，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  <w:t>赤峰粮食交易加工产业园</w:t>
      </w: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  <w:t>虽然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  <w:t>有</w:t>
      </w: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  <w:t>发展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  <w:t>优势，</w:t>
      </w: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但还存在一些问题。一是</w:t>
      </w: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  <w:t>园区内基础设备不够完善、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园区承载能力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不够强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。二是产业运营发展层面，链条短且竞争力偏弱，产业结构单一，以粮食初加工为主，精深加工企业占比低，副产品综合利用不足，产品附加值低。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val="en-US" w:eastAsia="zh-CN"/>
        </w:rPr>
        <w:t>建议：</w:t>
      </w: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  <w:t>为持续做大做强粮贸产业，进一步优化西桥镇产业结构，提出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建议如下：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建议旗政府和相关部门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园区道路、供水、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消防水池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雨污排水、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防洪等基础设施建设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和项目资金争取方面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予以倾斜支持。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建议参照小牛群农畜产品加工园、新材料产业园以及敖汉旗等外地农畜产品加工园，制定土地、税收、信贷、设备购置等方面激励扶持政策，激发企业投资热情。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建议聚焦延链补链强链，大力培育粮食精深加工龙头企业，引进和发展粮食深加工项目，推动原粮向专用粉、功能性主食、杂粮深加工制品等终端产品延伸，同时推进粮食加工副产品资源化循环利用，提升副产品加工附加值，增强产业核心竞争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0" w:usb1="00000000" w:usb2="00000000" w:usb3="00000000" w:csb0="00000000" w:csb1="00000000"/>
    <w:embedRegular r:id="rId1" w:fontKey="{7F11045F-A71F-4CB4-8489-B626B02D8F1B}"/>
  </w:font>
  <w:font w:name="楷体_GB2312">
    <w:panose1 w:val="02010609030101010101"/>
    <w:charset w:val="86"/>
    <w:family w:val="auto"/>
    <w:pitch w:val="default"/>
    <w:sig w:usb0="00000000" w:usb1="00000000" w:usb2="00000000" w:usb3="00000000" w:csb0="00000000" w:csb1="00000000"/>
    <w:embedRegular r:id="rId2" w:fontKey="{92C342B4-B76E-4AEF-AB4A-533693D3A091}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  <w:embedRegular r:id="rId3" w:fontKey="{21588B6D-83C1-46F4-9F40-D1A32D6314C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WM5NzVkMGY0YmJjMmZhZmJmOGQ1ZjJjMDIxODcifQ=="/>
  </w:docVars>
  <w:rsids>
    <w:rsidRoot w:val="00000000"/>
    <w:rsid w:val="040908F7"/>
    <w:rsid w:val="09A00CDC"/>
    <w:rsid w:val="13872FBE"/>
    <w:rsid w:val="1569724B"/>
    <w:rsid w:val="1ECB3353"/>
    <w:rsid w:val="27E0618E"/>
    <w:rsid w:val="28443F22"/>
    <w:rsid w:val="28680ACB"/>
    <w:rsid w:val="344A54E1"/>
    <w:rsid w:val="38BA1181"/>
    <w:rsid w:val="3C0C2768"/>
    <w:rsid w:val="43B67DC5"/>
    <w:rsid w:val="48281A83"/>
    <w:rsid w:val="5E990F5B"/>
    <w:rsid w:val="65E356A2"/>
    <w:rsid w:val="6DF0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NormalCharacter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793</Words>
  <Characters>805</Characters>
  <Lines>0</Lines>
  <Paragraphs>0</Paragraphs>
  <TotalTime>1</TotalTime>
  <ScaleCrop>false</ScaleCrop>
  <LinksUpToDate>false</LinksUpToDate>
  <CharactersWithSpaces>805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2024-09-25T01:49:00Z</dcterms:created>
  <dc:creator>Administrator</dc:creator>
  <cp:lastModifiedBy>Administrator</cp:lastModifiedBy>
  <dcterms:modified xsi:type="dcterms:W3CDTF">2026-02-01T23:58:39Z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B8B70E59D1944DB69EAC5EB5C066C79B_13</vt:lpwstr>
  </property>
  <property fmtid="{D5CDD505-2E9C-101B-9397-08002B2CF9AE}" pid="4" name="KSOTemplateDocerSaveRecord">
    <vt:lpwstr>eyJoZGlkIjoiZTVmOWQ2ZjhmMzg5MGVkOTg3MjEzNTVhMTQwNGZhZjIiLCJ1c2VySWQiOiI0MTQ2MzI1NTMifQ==</vt:lpwstr>
  </property>
</Properties>
</file>